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9" w:rsidRPr="005437B9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</w:p>
    <w:p w:rsidR="005437B9" w:rsidRDefault="005437B9" w:rsidP="005437B9">
      <w:r w:rsidRPr="00B030C5">
        <w:br w:type="textWrapping" w:clear="all"/>
      </w:r>
    </w:p>
    <w:p w:rsidR="005437B9" w:rsidRDefault="005437B9" w:rsidP="005437B9"/>
    <w:p w:rsidR="005437B9" w:rsidRDefault="005437B9" w:rsidP="005437B9"/>
    <w:p w:rsidR="005437B9" w:rsidRPr="009D4A6A" w:rsidRDefault="005437B9" w:rsidP="009D4A6A">
      <w:pPr>
        <w:rPr>
          <w:sz w:val="28"/>
          <w:szCs w:val="28"/>
        </w:rPr>
      </w:pPr>
      <w:r w:rsidRPr="00C222FB">
        <w:lastRenderedPageBreak/>
        <w:t xml:space="preserve">       </w:t>
      </w:r>
      <w:r w:rsidR="009D4A6A" w:rsidRPr="009D4A6A">
        <w:drawing>
          <wp:inline distT="0" distB="0" distL="0" distR="0">
            <wp:extent cx="5486400" cy="9401175"/>
            <wp:effectExtent l="19050" t="0" r="0" b="0"/>
            <wp:docPr id="2" name="Рисунок 1" descr="C:\Documents and Settings\ПКС\Рабочий стол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B9" w:rsidRPr="005437B9" w:rsidRDefault="005437B9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3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</w:t>
      </w:r>
    </w:p>
    <w:p w:rsidR="004F234B" w:rsidRPr="00C222FB" w:rsidRDefault="005437B9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4F2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F234B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русскому языку, 8 класс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75" w:rsidRPr="00C222FB" w:rsidRDefault="004F234B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proofErr w:type="gramStart"/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изучения учебного предмета «Русский язык»: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общения.</w:t>
      </w:r>
      <w:proofErr w:type="gramEnd"/>
    </w:p>
    <w:p w:rsidR="00A33F75" w:rsidRPr="00C222FB" w:rsidRDefault="00A33F75" w:rsidP="00A3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75" w:rsidRPr="00C222FB" w:rsidRDefault="00A33F75" w:rsidP="00A3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A33F75" w:rsidRPr="00C222FB" w:rsidRDefault="00A33F75" w:rsidP="00A33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предмета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33F75" w:rsidRPr="00C222FB" w:rsidRDefault="004F234B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75" w:rsidRPr="00C222FB" w:rsidRDefault="004F234B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Настоящая рабочая программа составлена на основе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русскому языку Баранова М.Т.,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Шанского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к УМК для 8 класса Л. А.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Тростенцовой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рекомендованной Министерством образования и науки РФ и соответствует федеральному компоненту Государственного стандарта и Федеральному базисному учебному плану.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Общий объём часов на изучение дисциплины: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русского языка в 8 классе общеобразовательной школы </w:t>
      </w:r>
      <w:r w:rsidR="00392FA2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136 учебных часа (4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</w:t>
      </w:r>
      <w:r w:rsidR="004F234B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proofErr w:type="gramStart"/>
      <w:r w:rsidR="004F234B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 изучить некоторые темы углублённо и качественно подготовиться к сдаче ОГЭ в выпускных классах.</w:t>
      </w:r>
    </w:p>
    <w:p w:rsidR="00A33F75" w:rsidRPr="00C222FB" w:rsidRDefault="00A33F75" w:rsidP="004F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34B" w:rsidRPr="00C22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</w:t>
      </w:r>
      <w:r w:rsidRPr="00C22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Результаты освоения курса. Требования к уровню подготовки </w:t>
      </w:r>
      <w:proofErr w:type="gramStart"/>
      <w:r w:rsidRPr="00C22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обучающихся</w:t>
      </w:r>
      <w:proofErr w:type="gramEnd"/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Предметные результаты 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русского языка как учебного предмета ученик должен: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знать/понимать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единицы языка, их признаки; </w:t>
      </w:r>
    </w:p>
    <w:p w:rsidR="00A33F75" w:rsidRPr="00C222FB" w:rsidRDefault="00A33F75" w:rsidP="00A33F7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</w:p>
    <w:p w:rsidR="00A33F75" w:rsidRPr="00C222FB" w:rsidRDefault="00A33F75" w:rsidP="00A33F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A33F75" w:rsidRPr="00C222FB" w:rsidRDefault="00A33F75" w:rsidP="00A33F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33F75" w:rsidRPr="00C222FB" w:rsidRDefault="00A33F75" w:rsidP="00A33F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A33F75" w:rsidRPr="00C222FB" w:rsidRDefault="00A33F75" w:rsidP="00A33F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результаты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русского языка как учебного предмета ученик должен владеть всеми видами речевой деятельности: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чтение</w:t>
      </w:r>
    </w:p>
    <w:p w:rsidR="00A33F75" w:rsidRPr="00C222FB" w:rsidRDefault="00A33F75" w:rsidP="00A33F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A33F75" w:rsidRPr="00C222FB" w:rsidRDefault="00A33F75" w:rsidP="00A33F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A33F75" w:rsidRPr="00C222FB" w:rsidRDefault="00A33F75" w:rsidP="00A33F7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говорение и письмо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темой, целями, сферой и ситуацией общения; 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A33F75" w:rsidRPr="00C222FB" w:rsidRDefault="00A33F75" w:rsidP="00A33F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изучения русского языка как учебного предмета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33F75" w:rsidRPr="00C222FB" w:rsidRDefault="00A33F75" w:rsidP="00A33F7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33F75" w:rsidRPr="00C222FB" w:rsidRDefault="00A33F75" w:rsidP="00A33F7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33F75" w:rsidRPr="00C222FB" w:rsidRDefault="00A33F75" w:rsidP="00A33F7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33F75" w:rsidRPr="00C222FB" w:rsidRDefault="00A33F75" w:rsidP="00A33F7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Межпредметные</w:t>
      </w:r>
      <w:proofErr w:type="spellEnd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связи на уроках русского языка.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изучается в основном русский литературный язык, поэтому наиболее тесные связи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языка с литературой а также с изобразительным искусством (сочинения по картинам)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(при изучении историзмов, архаизмов и др.)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дисциплины (136 часа)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русского языка в современном мире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3F75" w:rsidRPr="00C222FB" w:rsidRDefault="00C222FB" w:rsidP="00C222F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</w:t>
      </w:r>
      <w:r w:rsidR="00C979BE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gramStart"/>
      <w:r w:rsidR="00C979BE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C979BE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V–VII классах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A33F75" w:rsidRPr="00C222FB" w:rsidRDefault="00A33F75" w:rsidP="00A3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A33F75" w:rsidRPr="00C222FB" w:rsidRDefault="00A33F75" w:rsidP="00A3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A33F75" w:rsidRPr="00C222FB" w:rsidRDefault="00A33F75" w:rsidP="00A3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выбора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A33F75" w:rsidRPr="00C222FB" w:rsidRDefault="00A33F75" w:rsidP="00A33F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знаки препинания по их функциям;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сложного предложения;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писать орфограмму «Одна и две буквы </w:t>
      </w:r>
      <w:proofErr w:type="spellStart"/>
      <w:proofErr w:type="gramStart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spellStart"/>
      <w:proofErr w:type="gramStart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частях речи;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писать орфограмму «Одна и две буквы </w:t>
      </w:r>
      <w:proofErr w:type="spellStart"/>
      <w:proofErr w:type="gramStart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суффиксах данных частей речи;</w:t>
      </w:r>
    </w:p>
    <w:p w:rsidR="00A33F75" w:rsidRPr="00C222FB" w:rsidRDefault="00A33F75" w:rsidP="00A33F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писать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существительными и глаголами, прилагательными, наречиями; с краткими причастиями; с разными частями речи;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Синтаксис, пунктуация, </w:t>
      </w:r>
      <w:r w:rsidR="00C979BE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речи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синтаксиса: словосочетание, предложение, текст;</w:t>
      </w:r>
    </w:p>
    <w:p w:rsidR="00A33F75" w:rsidRPr="00C222FB" w:rsidRDefault="00A33F75" w:rsidP="00A33F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синтаксических единиц;</w:t>
      </w:r>
    </w:p>
    <w:p w:rsidR="00A33F75" w:rsidRPr="00C222FB" w:rsidRDefault="00A33F75" w:rsidP="00A33F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A33F75" w:rsidRPr="00C222FB" w:rsidRDefault="00A33F75" w:rsidP="00A33F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A33F75" w:rsidRPr="00C222FB" w:rsidRDefault="00A33F75" w:rsidP="00A33F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A33F75" w:rsidRPr="00C222FB" w:rsidRDefault="00A33F75" w:rsidP="00A33F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A33F75" w:rsidRPr="00C222FB" w:rsidRDefault="00A33F75" w:rsidP="00A33F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содержание предложения с фрагментами действительности; </w:t>
      </w:r>
    </w:p>
    <w:p w:rsidR="00A33F75" w:rsidRPr="00C222FB" w:rsidRDefault="00A33F75" w:rsidP="00C222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A33F75" w:rsidRPr="00C222FB" w:rsidRDefault="009D4A6A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A33F75" w:rsidRPr="00C222FB" w:rsidRDefault="00A33F75" w:rsidP="00A33F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словосочетания и фразеологические обороты</w:t>
      </w:r>
    </w:p>
    <w:p w:rsidR="00A33F75" w:rsidRPr="00C222FB" w:rsidRDefault="00A33F75" w:rsidP="00A33F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A33F75" w:rsidRPr="00C222FB" w:rsidRDefault="00A33F75" w:rsidP="00A33F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слов в словосочетаниях разных видов: предложно-падежные формы, смысл;</w:t>
      </w:r>
    </w:p>
    <w:p w:rsidR="00A33F75" w:rsidRPr="00C222FB" w:rsidRDefault="00A33F75" w:rsidP="00A33F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разбора словосочетания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разные виды словосочетаний;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разных видов словосочетаний в раскрытии авторского замысла;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виды словосочетаний по их значению;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словосочетания по главному слову, в том числе в собственных примерах;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синонимические по значению словосочетания;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разграничивать свободные словосочетания и фразеологические обороты;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подчинительной связи и средства связи слов в словосочетании;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словосочетания с заданным видом связи;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форму зависимого слова при управлении;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A33F75" w:rsidRPr="00C222FB" w:rsidRDefault="00A33F75" w:rsidP="00A33F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устный и письменный разбор словосочетания.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термины по разделу: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Словосочетание, типы словосочетаний.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Словосочетание, виды синтаксических связей (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сочинительная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подчинительная), синтаксический разбор словосочетаний.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карточками.</w:t>
      </w:r>
    </w:p>
    <w:p w:rsidR="00A33F75" w:rsidRPr="00C222FB" w:rsidRDefault="00C979BE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Простое предложение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предложении. Грамматическая (предикативная) основа предложения.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предложений по наличию главных членов: двусоставные и односоставные;</w:t>
      </w:r>
    </w:p>
    <w:p w:rsidR="00A33F75" w:rsidRPr="00C222FB" w:rsidRDefault="00A33F75" w:rsidP="00A33F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A33F75" w:rsidRPr="00C222FB" w:rsidRDefault="00A33F75" w:rsidP="00A33F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A33F75" w:rsidRPr="00C222FB" w:rsidRDefault="00A33F75" w:rsidP="00A33F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односоставные и двусоставные предложения;</w:t>
      </w:r>
    </w:p>
    <w:p w:rsidR="00A33F75" w:rsidRPr="00C222FB" w:rsidRDefault="00A33F75" w:rsidP="00A33F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A33F75" w:rsidRPr="00C222FB" w:rsidRDefault="00A33F75" w:rsidP="00A33F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порядка слов для выделения наиболее важного слова в предложении;</w:t>
      </w:r>
    </w:p>
    <w:p w:rsidR="00A33F75" w:rsidRPr="00C222FB" w:rsidRDefault="00A33F75" w:rsidP="00A33F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предложения, в том числе по интонационным схемам;</w:t>
      </w:r>
    </w:p>
    <w:p w:rsidR="00A33F75" w:rsidRPr="00C222FB" w:rsidRDefault="00A33F75" w:rsidP="00A33F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 помощью логического ударения наиболее важное слово в предложении;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двусоставные предложения</w:t>
      </w:r>
    </w:p>
    <w:p w:rsidR="00A33F75" w:rsidRPr="00C222FB" w:rsidRDefault="00C979BE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члены предложения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подлежащем.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выражения подлежащего. 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Синтаксические синонимы главных членов предложения,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Публицистическое сочинение о памятнике культуры (истории) своей местности.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подлежащего;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сказуемого;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согласования глагола-сказуемого с подлежащим в числе и роде;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вспомогательного глагола;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именной части;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 между подлежащим и сказуемым в простом предложении – знак разделения;</w:t>
      </w:r>
    </w:p>
    <w:p w:rsidR="00A33F75" w:rsidRPr="00C222FB" w:rsidRDefault="00A33F75" w:rsidP="00A33F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тире между подлежащим и сказуемым в простом предложении.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подлежащее и определять способы его выражения;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выражения сказуемого;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глагол-сказуемое с подлежащим в числе в трудных случаях;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составное именное сказуемое, определять способ выражения именной части;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отсутствующей связкой;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A33F75" w:rsidRPr="00C222FB" w:rsidRDefault="00A33F75" w:rsidP="00A33F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Второстепенные чл</w:t>
      </w:r>
      <w:r w:rsidR="00C979BE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ены предложения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приложении.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оборот; знаки препинания при нем.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дополнение, основные способы его выражения;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дополнений: прямые и косвенные; 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выражения прямого дополнения 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определение; 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определений в зависимости от характера связи с определяемым словом: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несогласованное;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согласованных и несогласованных определений;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приложение;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приложения;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дефиса при приложении;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обстоятельство, способы его выражения;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обстоятельств по значению (места, времени, образа действия, причины, цели, условия, уступки);</w:t>
      </w:r>
      <w:proofErr w:type="gramEnd"/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A33F75" w:rsidRPr="00C222FB" w:rsidRDefault="00A33F75" w:rsidP="00A33F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двусоставного предложения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второстепенные члены;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дополнения, выраженные словосочетаниями; 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прямое дополнение и подлежащее; 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определение и именную часть составного сказуемого;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согласованные и несогласованные определения как синонимы;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в предложении приложение и определяемое слово и различать их;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приложения в речи;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обстоятельства места, ставить к ним вопросы,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обстоятельства места и определять способ их выражения;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предложении обстоятельства времени и использовать их в речи;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обстоятельства причины и цели, определять способ их выражения;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 к обстоятельствам условия;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обстоятельства уступки в деловом стиле речи;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A33F75" w:rsidRPr="00C222FB" w:rsidRDefault="00A33F75" w:rsidP="00A33F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устный и письменный синтаксический разбор двусоставного предложения.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одн</w:t>
      </w:r>
      <w:r w:rsidR="00525498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осоставные предложения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Синонимия односоставных и двусоставных предложений,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на свободную тему.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графического обозначения главного члена (три прямые линии);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главного члена односоставного предложения;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назывное (номинативное) предложение, способы выражения его главного члена;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определенно-личное предложение, способы выражения его главного члена;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неопределенно-личное предложение, способы выражения его главного члена;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неопределенно-личных предложений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безличное предложение, способы выражения его главного члена;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A33F75" w:rsidRPr="00C222FB" w:rsidRDefault="00A33F75" w:rsidP="00A33F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распространенные и нераспространенные односоставные предложения;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нераспространенные односоставные предложения;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определенно-личные предложения в речи;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главный член безличных предложений, определять способ его выражения;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безличные предложения в заданной речевой ситуации;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способы выражения главного члена безличного предложения;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безличные предложения, выступающие в роли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побудительных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 выражения их главного члена;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интонировать данные предложения;</w:t>
      </w:r>
    </w:p>
    <w:p w:rsidR="00A33F75" w:rsidRPr="00C222FB" w:rsidRDefault="00A33F75" w:rsidP="00A33F7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односоставного предложения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25498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Неполное предложение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неполных предложениях.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 предложения в диалоге и в сложном предложении.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неполное предложение;</w:t>
      </w:r>
    </w:p>
    <w:p w:rsidR="00A33F75" w:rsidRPr="00C222FB" w:rsidRDefault="00A33F75" w:rsidP="00A33F7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неполных предложений: по смыслу или по составу членов предложения;</w:t>
      </w:r>
    </w:p>
    <w:p w:rsidR="00A33F75" w:rsidRPr="00C222FB" w:rsidRDefault="00A33F75" w:rsidP="00A33F7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диалогичный контекст использования неполных предложений в речи;</w:t>
      </w:r>
    </w:p>
    <w:p w:rsidR="00A33F75" w:rsidRPr="00C222FB" w:rsidRDefault="00A33F75" w:rsidP="00A33F7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употребления тире в неполном предложении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A33F75" w:rsidRPr="00C222FB" w:rsidRDefault="00A33F75" w:rsidP="00A33F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неполные предложения, находить пропущенные члены; </w:t>
      </w:r>
    </w:p>
    <w:p w:rsidR="00A33F75" w:rsidRPr="00C222FB" w:rsidRDefault="00A33F75" w:rsidP="00A33F7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неполные предложения в диалоге;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термины по разделу: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простое предложение, структурная неполнота предложения.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Простое осложненное предложение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осложненное предложение. Способы осложнения предложения.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осложненное предложение;</w:t>
      </w:r>
    </w:p>
    <w:p w:rsidR="00A33F75" w:rsidRPr="00C222FB" w:rsidRDefault="00A33F75" w:rsidP="00A33F7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 осложнения предложения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25498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Однородные члены предложения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постановки знаков препинания.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однородные члены предложения;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однородных членов (все члены предложения),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членах с обобщающим словом;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однородные и неоднородные определения;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случаи использования неоднородных определений в качестве однородных;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функционирование союза и в предложении (для связи простых предложений в составе сложного, при однородных членах);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фразеологические обороты с повторяющимися союзами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и–и, ни–ни, 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разделяющимися запятыми;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A33F75" w:rsidRPr="00C222FB" w:rsidRDefault="00A33F75" w:rsidP="00A33F7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графические схемы однородных членов;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разделительные запятые в предложениях с однородными членами;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союзная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бессоюзная);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расставлять знаки препинания;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однородные и неоднородные определения;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и неоднородные определения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заданной речевой ситуация;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роль однородных и неоднородных определений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раскрытий авторского замысла;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разные функции союза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разновидность союза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(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одиночный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повторяющийся);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знаки препинания при союзе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однородные члены предложения, связанные повторяющимся союзом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речи для усиления утверждения;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использование повторяющихся союзов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– 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– ни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однородные определения в заданных речевых ситуациях;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A33F75" w:rsidRPr="00C222FB" w:rsidRDefault="00A33F75" w:rsidP="00A33F7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25498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особленные члены предложения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Ораторская речь, ее особенности.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обозначение обособленных членов предложения и интонации обособления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обособленных определений (согласованные и несогласованные);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уточняющих членов предложения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A33F75" w:rsidRPr="00C222FB" w:rsidRDefault="00A33F75" w:rsidP="00A33F7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устного и письменного пунктуационного разбора предложения с обособленными членами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обособленные члены;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использование тире для выделения приложения;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 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обособленные обстоятельства уступки с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предлогом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несмотря на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выделять их запятыми;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использование авторских выделительных знаков вместо запятых; 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их роль в раскрытии авторского замысла; 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A33F75" w:rsidRPr="00C222FB" w:rsidRDefault="00A33F75" w:rsidP="00A33F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525498" w:rsidRPr="00C222FB" w:rsidRDefault="00525498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Слова, грамматически не связанные</w:t>
      </w:r>
      <w:r w:rsidR="009D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членами предложения 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Распространенное обращение. Выделительные знаки препинания при обращениях.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обращений.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интонационно правильно произносить предложения с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ращениями.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 на общественно значимую тему.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не являются членами предложения (обращения, вводные слова, междометия);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слов, не являющихся членами предложения (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эмотивная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обращение;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обращения;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распространенное обращение;</w:t>
      </w:r>
    </w:p>
    <w:p w:rsidR="00A33F75" w:rsidRPr="00C222FB" w:rsidRDefault="00A33F75" w:rsidP="00A33F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распространенные обращения в речи;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A33F75" w:rsidRPr="00C222FB" w:rsidRDefault="00A33F75" w:rsidP="00A33F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обращений.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Вводные и вставные конструкции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вводных слов и междометий.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вводные слова;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вводных слов по значению;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вводности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письме (выделительные знаки препинания);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вводные предложения;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вводных предложений в устной речи и на письме;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 и наречия, не являющиеся вводными словами;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вставные конструкции, их назначение;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вставных конструкций в устной речи и на письме;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междометие, его назначение;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выделения междометий на письме;</w:t>
      </w:r>
    </w:p>
    <w:p w:rsidR="00A33F75" w:rsidRPr="00C222FB" w:rsidRDefault="00A33F75" w:rsidP="00A33F7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однако</w:t>
      </w: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вводные слова разных значений в речи;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вводных слов;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вводные слова и слова, не являющиеся вводными;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вводные слова как средство связи предложений в тексте;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вставные конструкции в тексте, определять их назначение;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распознавать вставные конструкции, выделять их на письме знаками препинания;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вводные слова и вставные конструкции в тексте;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междометия в тексте, определять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 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разграничивать употребление </w:t>
      </w:r>
      <w:proofErr w:type="gramStart"/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и с междометием без обращения;</w:t>
      </w:r>
    </w:p>
    <w:p w:rsidR="00A33F75" w:rsidRPr="00C222FB" w:rsidRDefault="00A33F75" w:rsidP="00A33F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A33F75" w:rsidRPr="00C222FB" w:rsidRDefault="004F234B" w:rsidP="004F23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25498"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Синтаксические конструкции с чужой речью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прямой речи и диалоге. Способы передачи чужой речи.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 произношении слова автора. Умение заменять прямую речь косвенной.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Учащиеся должны знать: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чужая речь;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 (прямая/косвенная);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прямая речь;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косвенная речь;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предложений с косвенной речью;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предложений с косвенной речью;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предложений с прямой речью;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постановки знаков препинания в предложениях с прямой речью;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предложений с прямой речью;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диалог; правила пунктуационного оформления диалога;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цитата;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введения цитаты в авторский текст;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пунктуационного оформления цитат;</w:t>
      </w:r>
    </w:p>
    <w:p w:rsidR="00A33F75" w:rsidRPr="00C222FB" w:rsidRDefault="00A33F75" w:rsidP="00A33F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устного и письменного разбора предложений с чужой речью.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глаголы разной семантики в комментирующей части;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комментирующую часть предложений с чужой речью;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предложения с прямой и косвенной речью;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прямую речь косвенной;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конструировать комментирующую часть предложения,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комментирующую часть в интерпозиции;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структуру предложения с его графическим обозначением (схемой);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произношении комментирующую часть (слова автора);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диалога как вида прямой речи, составлять его графическую схему; 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цитаты; 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в комментирующей части слова, указывающие на характер речи;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текстообразующую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цитаты; 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цитаты в речи;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исправлять речевые недочеты при цитировании; 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цитировать стихотворный текст;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цитаты в заданной речевой ситуации;</w:t>
      </w:r>
    </w:p>
    <w:p w:rsidR="00A33F75" w:rsidRPr="00C222FB" w:rsidRDefault="00A33F75" w:rsidP="00A33F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устно и письменно синтаксический разбор предложений с чужой речью.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VIII классе 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повествовательного характера с элементами описания (рассуждения).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C22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морфологии;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и вторичных синтаксических 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частей речи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рассуждения при постановке знаков препинания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«культура речи»;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культуры речи</w:t>
      </w:r>
    </w:p>
    <w:p w:rsidR="00A33F75" w:rsidRPr="00C222FB" w:rsidRDefault="00A33F75" w:rsidP="00A33F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синтаксиса и орфографии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A33F75" w:rsidRPr="00C222FB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A33F75" w:rsidRPr="00C222FB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алгоритмом, расставлять знаки препинания в тексте;</w:t>
      </w:r>
    </w:p>
    <w:p w:rsidR="00A33F75" w:rsidRPr="00C222FB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A33F75" w:rsidRPr="00C222FB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повторов;</w:t>
      </w:r>
    </w:p>
    <w:p w:rsidR="00A33F75" w:rsidRPr="00C222FB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писать слова с изученными орфограммами, объяснять синтаксические условия выбора правильного написания;</w:t>
      </w:r>
    </w:p>
    <w:p w:rsidR="00A33F75" w:rsidRDefault="00A33F75" w:rsidP="00A33F7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A7297B" w:rsidRPr="00C222FB" w:rsidRDefault="00A7297B" w:rsidP="00A7297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7B" w:rsidRPr="009573CB" w:rsidRDefault="00A7297B" w:rsidP="00A729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573CB">
        <w:rPr>
          <w:rFonts w:ascii="Times New Roman" w:hAnsi="Times New Roman" w:cs="Times New Roman"/>
          <w:b/>
          <w:sz w:val="28"/>
          <w:szCs w:val="28"/>
        </w:rPr>
        <w:t xml:space="preserve">   Календарно-тематическое планирование, русский язык, 8 класс</w:t>
      </w:r>
    </w:p>
    <w:tbl>
      <w:tblPr>
        <w:tblStyle w:val="a5"/>
        <w:tblW w:w="9795" w:type="dxa"/>
        <w:tblLayout w:type="fixed"/>
        <w:tblLook w:val="04A0"/>
      </w:tblPr>
      <w:tblGrid>
        <w:gridCol w:w="534"/>
        <w:gridCol w:w="3967"/>
        <w:gridCol w:w="1558"/>
        <w:gridCol w:w="1671"/>
        <w:gridCol w:w="30"/>
        <w:gridCol w:w="30"/>
        <w:gridCol w:w="45"/>
        <w:gridCol w:w="15"/>
        <w:gridCol w:w="51"/>
        <w:gridCol w:w="1658"/>
        <w:gridCol w:w="7"/>
        <w:gridCol w:w="221"/>
        <w:gridCol w:w="8"/>
      </w:tblGrid>
      <w:tr w:rsidR="00A7297B" w:rsidTr="009573CB">
        <w:trPr>
          <w:gridAfter w:val="2"/>
          <w:wAfter w:w="229" w:type="dxa"/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A7297B" w:rsidTr="009573CB">
        <w:trPr>
          <w:gridAfter w:val="2"/>
          <w:wAfter w:w="229" w:type="dxa"/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Орфография. Орфограммы в корнях.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Н-НН в суффиксах прилагательных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причастиях и наречиях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Пунктуация: знаки завершения, разделения, выделения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Эпистолярный жанр. Сочинение (упр.36)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5-7 классах»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 (согласование, управление, примыкание)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Сочинение-описание. «Дом, который украшает нашу улицу (село, город)» (упр.72)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 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Описание памятника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члены предложения. Подлежащее.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Сказуемое. ПГС  и способы его выражения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СГС и способы его выражения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18.10, 22.10,23.10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 и способы его выражения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«Двусоставные предложения»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Краткое изложение на морально-нравственную тему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A6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РОСТЕПЕННЫЕ ЧЛЕНЫ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и способы его выражения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способы его выражения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 и способы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 Сочинение - описание. Групповой портрет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166)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 теме «Второстепенные члены 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«Второстепенные члены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 Назывные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Обобщенно-личные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Изложение с элементами сочинения «Чем мне дорог родной край?» (упр. 208)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односоставных предложений в устной и письменной речи.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«Односоставные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члены, связанные только перечислительной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интонацией и пунктуация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0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Сочинение по картине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Пименова «Спор»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«Однородные члены предложения»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«Однородные члены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определений, знаки препинания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28.01, 29.01, 31.01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Рассуждение на дискуссионную тему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приложений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5.02,7.02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11.02,12.02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 предложения, знаки препинания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14.02, 18.02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 «Обособленные члены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 НЕ СВЯЗАННЫЕ С ЧЛЕНАМИ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Обращение, распространенные обращения. Назначение обращения.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обращении, употребление обращений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Составление делового письма (упр.357 – 359)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Вводные конструкции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слова, словосочетания, предложения). Группы вводных слов и вводных слов по значению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3.03,4.03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вводных конструкциях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Публичное выступление на общественно значимую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«Телевидение: слабые и сильные стороны»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Вставные  слова, словосочетания и предложения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«Предложения с вводными  и вставными конструкциями, обращениями, междометиями»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«Предложения с вводными и вставными конструкциями, обращениями, междометиями».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КОНСТРУКЦИИ С ЧУЖОЙ РЕЧЬЮ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передачи чужой речи. Выбор темы проекта. Предложения с прямой  речью. Знаки препинания в предложениях с прямой речью.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18.03,20.03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косвенной речью. Замена прямой речи косвенной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1.04, 3.04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 и знаки препинания при 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8.04,10.04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«Синтаксические конструкции с чужой речью»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ащита проекта.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Контрольное изложение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725" w:type="dxa"/>
              <w:tblLayout w:type="fixed"/>
              <w:tblLook w:val="04A0"/>
            </w:tblPr>
            <w:tblGrid>
              <w:gridCol w:w="1725"/>
            </w:tblGrid>
            <w:tr w:rsidR="00A7297B"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7297B" w:rsidRDefault="00A729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6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8.05,12.05,</w:t>
            </w:r>
          </w:p>
          <w:p w:rsidR="00A7297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13.05, 15.05,19.05, 22.05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7B" w:rsidTr="009573CB">
        <w:trPr>
          <w:gridAfter w:val="2"/>
          <w:wAfter w:w="22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Default="009D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2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Default="00A7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3CB" w:rsidRDefault="009573CB" w:rsidP="009573CB">
      <w:pPr>
        <w:rPr>
          <w:rFonts w:ascii="Times New Roman" w:hAnsi="Times New Roman" w:cs="Times New Roman"/>
          <w:b/>
          <w:sz w:val="28"/>
          <w:szCs w:val="28"/>
        </w:rPr>
      </w:pPr>
    </w:p>
    <w:p w:rsidR="009573CB" w:rsidRDefault="009573CB" w:rsidP="009573CB">
      <w:pPr>
        <w:rPr>
          <w:rFonts w:ascii="Times New Roman" w:hAnsi="Times New Roman" w:cs="Times New Roman"/>
          <w:b/>
          <w:sz w:val="28"/>
          <w:szCs w:val="28"/>
        </w:rPr>
      </w:pPr>
    </w:p>
    <w:p w:rsidR="009573CB" w:rsidRDefault="009573CB" w:rsidP="00957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планирование, русский язык, 8 класс (школьный компонент)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806"/>
        <w:gridCol w:w="1914"/>
        <w:gridCol w:w="1915"/>
      </w:tblGrid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проведено</w:t>
            </w: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5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 Орфография.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 Пунктуация. Знаки препинания в 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словосочетаний (глагольные, именные, наречные)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F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«Словосочетание»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предложение. Главные члены предложения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A95C28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сказуемого. (ПГС, СГС, СИС) Урок – практикум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A95C28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«Двусоставное предложение»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            )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A95C28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 теме «Второстепенные члены предложения»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)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Инструкция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односоставных предложений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перечислительной интонацией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585016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«Однородные члены предложения»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85016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A95C28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8" w:rsidRDefault="009573CB" w:rsidP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 обособленными членами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5C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28" w:rsidTr="009573CB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8" w:rsidRDefault="00A95C28" w:rsidP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8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Урок-практикум. Обособленные члены предложения</w:t>
            </w:r>
          </w:p>
          <w:p w:rsidR="00A95C28" w:rsidRDefault="00A95C28" w:rsidP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8" w:rsidRDefault="00A95C28" w:rsidP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8" w:rsidRDefault="00585016" w:rsidP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8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синтаксически не связанные с членами предложения</w:t>
            </w: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5C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</w:t>
            </w:r>
            <w:r w:rsidR="00A9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водных конструкциях.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A9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5C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Подробное изложение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и косвенной речью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«Синтаксические конструкции с чужой речью»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58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B" w:rsidTr="00957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B" w:rsidRDefault="0095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3CB" w:rsidRDefault="009573CB" w:rsidP="009573CB">
      <w:pPr>
        <w:rPr>
          <w:rFonts w:ascii="Times New Roman" w:hAnsi="Times New Roman" w:cs="Times New Roman"/>
          <w:sz w:val="28"/>
          <w:szCs w:val="28"/>
        </w:rPr>
      </w:pPr>
    </w:p>
    <w:p w:rsidR="00A7297B" w:rsidRDefault="00A7297B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33F75" w:rsidRPr="00C222FB" w:rsidRDefault="00A7297B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33F75"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Учебно-методическое обеспечение предмета</w:t>
      </w:r>
    </w:p>
    <w:p w:rsidR="00A33F75" w:rsidRPr="00C222FB" w:rsidRDefault="00A33F75" w:rsidP="00A3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Основное учебно-методическое обеспечение:</w:t>
      </w:r>
    </w:p>
    <w:p w:rsidR="00A33F75" w:rsidRPr="00C222FB" w:rsidRDefault="004F234B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общеобразовательных учреждений. Русский язык. 5-9 классы / Баранов М.Т.,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– М.: Просвещение, 2010.</w:t>
      </w:r>
    </w:p>
    <w:p w:rsidR="00A33F75" w:rsidRPr="00C222FB" w:rsidRDefault="004F234B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="00A33F75"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Александрова О.М. Русский язык. 8 класс: учебник для общеобразовательных учреждений. – М.: Просвещение, 2011.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Дополнительное учебно-методическое обеспечение: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Шеховцова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М.: Просвещение, 2010.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Контрольно-измерительные материалы. Русский язык: 8 класс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Н.В.Егорова. – М.: ВАКО, 2010.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Поурочные разработки по русскому языку: 8 класс: к учебнику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Л.А.Тростенцовой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8 класс». – М.: Издательство «Экзамен», 2009. </w:t>
      </w:r>
    </w:p>
    <w:p w:rsidR="00A33F75" w:rsidRPr="00C222FB" w:rsidRDefault="00A33F75" w:rsidP="00A3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CD-ROM: Русский язык, 8 класс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О.И. Руденко-Моргун. – Фирма «1С», 2008. 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6.Баранов М.Т. Русский язык. Справочные </w:t>
      </w:r>
      <w:proofErr w:type="spell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2007г.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7.Орфографический словарь. Д.Н.Ушаков, С.Е.Крючков</w:t>
      </w:r>
      <w:proofErr w:type="gramStart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М.,1995г.</w:t>
      </w:r>
    </w:p>
    <w:p w:rsidR="00A33F75" w:rsidRPr="00C222FB" w:rsidRDefault="00A33F75" w:rsidP="00A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BE" w:rsidRPr="007804BA" w:rsidRDefault="00C979BE" w:rsidP="00C979BE">
      <w:pPr>
        <w:rPr>
          <w:rFonts w:ascii="Times New Roman" w:hAnsi="Times New Roman" w:cs="Times New Roman"/>
          <w:sz w:val="28"/>
          <w:szCs w:val="28"/>
        </w:rPr>
      </w:pPr>
    </w:p>
    <w:p w:rsidR="004F234B" w:rsidRDefault="004F234B"/>
    <w:sectPr w:rsidR="004F234B" w:rsidSect="00C9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86"/>
    <w:multiLevelType w:val="multilevel"/>
    <w:tmpl w:val="D9F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074E6"/>
    <w:multiLevelType w:val="multilevel"/>
    <w:tmpl w:val="FA6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A09A3"/>
    <w:multiLevelType w:val="multilevel"/>
    <w:tmpl w:val="CCF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02D96"/>
    <w:multiLevelType w:val="multilevel"/>
    <w:tmpl w:val="20B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65878"/>
    <w:multiLevelType w:val="multilevel"/>
    <w:tmpl w:val="79F8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E53D9"/>
    <w:multiLevelType w:val="multilevel"/>
    <w:tmpl w:val="C2B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C6A3B"/>
    <w:multiLevelType w:val="multilevel"/>
    <w:tmpl w:val="3642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F6C9A"/>
    <w:multiLevelType w:val="multilevel"/>
    <w:tmpl w:val="18A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E364A"/>
    <w:multiLevelType w:val="multilevel"/>
    <w:tmpl w:val="020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24785"/>
    <w:multiLevelType w:val="multilevel"/>
    <w:tmpl w:val="1D6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9718A"/>
    <w:multiLevelType w:val="multilevel"/>
    <w:tmpl w:val="150E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B097A"/>
    <w:multiLevelType w:val="multilevel"/>
    <w:tmpl w:val="992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D7864"/>
    <w:multiLevelType w:val="multilevel"/>
    <w:tmpl w:val="BB9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F4288"/>
    <w:multiLevelType w:val="multilevel"/>
    <w:tmpl w:val="4C5C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52176"/>
    <w:multiLevelType w:val="multilevel"/>
    <w:tmpl w:val="C80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B01B3"/>
    <w:multiLevelType w:val="multilevel"/>
    <w:tmpl w:val="9EE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A5C8A"/>
    <w:multiLevelType w:val="multilevel"/>
    <w:tmpl w:val="E37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2E63"/>
    <w:multiLevelType w:val="multilevel"/>
    <w:tmpl w:val="9C9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56E5C"/>
    <w:multiLevelType w:val="multilevel"/>
    <w:tmpl w:val="3DF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D221A"/>
    <w:multiLevelType w:val="multilevel"/>
    <w:tmpl w:val="119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C775C"/>
    <w:multiLevelType w:val="multilevel"/>
    <w:tmpl w:val="D27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31525"/>
    <w:multiLevelType w:val="multilevel"/>
    <w:tmpl w:val="A5F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574B3"/>
    <w:multiLevelType w:val="multilevel"/>
    <w:tmpl w:val="839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10DDA"/>
    <w:multiLevelType w:val="multilevel"/>
    <w:tmpl w:val="44D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56709"/>
    <w:multiLevelType w:val="multilevel"/>
    <w:tmpl w:val="0FF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82EAF"/>
    <w:multiLevelType w:val="multilevel"/>
    <w:tmpl w:val="3BD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895B77"/>
    <w:multiLevelType w:val="multilevel"/>
    <w:tmpl w:val="4AF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914E7"/>
    <w:multiLevelType w:val="multilevel"/>
    <w:tmpl w:val="095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82A49"/>
    <w:multiLevelType w:val="multilevel"/>
    <w:tmpl w:val="E3D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D53C0"/>
    <w:multiLevelType w:val="multilevel"/>
    <w:tmpl w:val="5A3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84D0C"/>
    <w:multiLevelType w:val="multilevel"/>
    <w:tmpl w:val="072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E73DD"/>
    <w:multiLevelType w:val="multilevel"/>
    <w:tmpl w:val="564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A5825"/>
    <w:multiLevelType w:val="multilevel"/>
    <w:tmpl w:val="92F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4340F"/>
    <w:multiLevelType w:val="multilevel"/>
    <w:tmpl w:val="BA7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97B41"/>
    <w:multiLevelType w:val="multilevel"/>
    <w:tmpl w:val="64B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7762E"/>
    <w:multiLevelType w:val="multilevel"/>
    <w:tmpl w:val="302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241E0"/>
    <w:multiLevelType w:val="multilevel"/>
    <w:tmpl w:val="BB9C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7"/>
  </w:num>
  <w:num w:numId="5">
    <w:abstractNumId w:val="22"/>
  </w:num>
  <w:num w:numId="6">
    <w:abstractNumId w:val="28"/>
  </w:num>
  <w:num w:numId="7">
    <w:abstractNumId w:val="12"/>
  </w:num>
  <w:num w:numId="8">
    <w:abstractNumId w:val="6"/>
  </w:num>
  <w:num w:numId="9">
    <w:abstractNumId w:val="33"/>
  </w:num>
  <w:num w:numId="10">
    <w:abstractNumId w:val="8"/>
  </w:num>
  <w:num w:numId="11">
    <w:abstractNumId w:val="11"/>
  </w:num>
  <w:num w:numId="12">
    <w:abstractNumId w:val="29"/>
  </w:num>
  <w:num w:numId="13">
    <w:abstractNumId w:val="24"/>
  </w:num>
  <w:num w:numId="14">
    <w:abstractNumId w:val="25"/>
  </w:num>
  <w:num w:numId="15">
    <w:abstractNumId w:val="2"/>
  </w:num>
  <w:num w:numId="16">
    <w:abstractNumId w:val="31"/>
  </w:num>
  <w:num w:numId="17">
    <w:abstractNumId w:val="27"/>
  </w:num>
  <w:num w:numId="18">
    <w:abstractNumId w:val="3"/>
  </w:num>
  <w:num w:numId="19">
    <w:abstractNumId w:val="5"/>
  </w:num>
  <w:num w:numId="20">
    <w:abstractNumId w:val="34"/>
  </w:num>
  <w:num w:numId="21">
    <w:abstractNumId w:val="36"/>
  </w:num>
  <w:num w:numId="22">
    <w:abstractNumId w:val="10"/>
  </w:num>
  <w:num w:numId="23">
    <w:abstractNumId w:val="15"/>
  </w:num>
  <w:num w:numId="24">
    <w:abstractNumId w:val="23"/>
  </w:num>
  <w:num w:numId="25">
    <w:abstractNumId w:val="18"/>
  </w:num>
  <w:num w:numId="26">
    <w:abstractNumId w:val="30"/>
  </w:num>
  <w:num w:numId="27">
    <w:abstractNumId w:val="16"/>
  </w:num>
  <w:num w:numId="28">
    <w:abstractNumId w:val="21"/>
  </w:num>
  <w:num w:numId="29">
    <w:abstractNumId w:val="35"/>
  </w:num>
  <w:num w:numId="30">
    <w:abstractNumId w:val="14"/>
  </w:num>
  <w:num w:numId="31">
    <w:abstractNumId w:val="7"/>
  </w:num>
  <w:num w:numId="32">
    <w:abstractNumId w:val="1"/>
  </w:num>
  <w:num w:numId="33">
    <w:abstractNumId w:val="0"/>
  </w:num>
  <w:num w:numId="34">
    <w:abstractNumId w:val="32"/>
  </w:num>
  <w:num w:numId="35">
    <w:abstractNumId w:val="26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75"/>
    <w:rsid w:val="001A415E"/>
    <w:rsid w:val="001B44A9"/>
    <w:rsid w:val="00351707"/>
    <w:rsid w:val="00392FA2"/>
    <w:rsid w:val="004C6108"/>
    <w:rsid w:val="004F234B"/>
    <w:rsid w:val="00525498"/>
    <w:rsid w:val="00527377"/>
    <w:rsid w:val="005437B9"/>
    <w:rsid w:val="00585016"/>
    <w:rsid w:val="005B07E9"/>
    <w:rsid w:val="006B0358"/>
    <w:rsid w:val="006B34CF"/>
    <w:rsid w:val="00713429"/>
    <w:rsid w:val="008F3706"/>
    <w:rsid w:val="00903B27"/>
    <w:rsid w:val="009573CB"/>
    <w:rsid w:val="009D4A6A"/>
    <w:rsid w:val="009D6DBE"/>
    <w:rsid w:val="009F4F06"/>
    <w:rsid w:val="00A02BA4"/>
    <w:rsid w:val="00A33F75"/>
    <w:rsid w:val="00A7297B"/>
    <w:rsid w:val="00A95C28"/>
    <w:rsid w:val="00BC15E1"/>
    <w:rsid w:val="00BF5BED"/>
    <w:rsid w:val="00C222FB"/>
    <w:rsid w:val="00C9315F"/>
    <w:rsid w:val="00C979BE"/>
    <w:rsid w:val="00D000F3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5F"/>
  </w:style>
  <w:style w:type="paragraph" w:styleId="1">
    <w:name w:val="heading 1"/>
    <w:basedOn w:val="a"/>
    <w:link w:val="10"/>
    <w:uiPriority w:val="9"/>
    <w:qFormat/>
    <w:rsid w:val="00A3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F75"/>
    <w:rPr>
      <w:color w:val="0000FF"/>
      <w:u w:val="single"/>
    </w:rPr>
  </w:style>
  <w:style w:type="table" w:styleId="a5">
    <w:name w:val="Table Grid"/>
    <w:basedOn w:val="a1"/>
    <w:uiPriority w:val="59"/>
    <w:rsid w:val="00C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9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2017-10-12T10:53:00Z</dcterms:created>
  <dcterms:modified xsi:type="dcterms:W3CDTF">2019-11-06T15:41:00Z</dcterms:modified>
</cp:coreProperties>
</file>